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heading=h.2et92p0"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SOBRE LAS RAÍCES TEÓRICAS DE LA TERAPIA GESTALT: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UNIENDO TEORÍA Y PRÁCTICA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05">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Enara García Otero</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w:t>
      </w:r>
      <w:hyperlink r:id="rId8">
        <w:r w:rsidDel="00000000" w:rsidR="00000000" w:rsidRPr="00000000">
          <w:rPr>
            <w:rFonts w:ascii="Arial" w:cs="Arial" w:eastAsia="Arial" w:hAnsi="Arial"/>
            <w:color w:val="1155cc"/>
            <w:sz w:val="24"/>
            <w:szCs w:val="24"/>
            <w:u w:val="single"/>
            <w:rtl w:val="0"/>
          </w:rPr>
          <w:t xml:space="preserve">enareando@gmail.com</w:t>
        </w:r>
      </w:hyperlink>
      <w:r w:rsidDel="00000000" w:rsidR="00000000" w:rsidRPr="00000000">
        <w:rPr>
          <w:rFonts w:ascii="Arial" w:cs="Arial" w:eastAsia="Arial" w:hAnsi="Arial"/>
          <w:sz w:val="24"/>
          <w:szCs w:val="24"/>
          <w:rtl w:val="0"/>
        </w:rPr>
        <w:t xml:space="preserve">, Universidad del País Vasco.</w:t>
      </w:r>
    </w:p>
    <w:p w:rsidR="00000000" w:rsidDel="00000000" w:rsidP="00000000" w:rsidRDefault="00000000" w:rsidRPr="00000000" w14:paraId="00000006">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Duración de la comunicación: 10’ </w:t>
      </w:r>
    </w:p>
    <w:p w:rsidR="00000000" w:rsidDel="00000000" w:rsidP="00000000" w:rsidRDefault="00000000" w:rsidRPr="00000000" w14:paraId="00000008">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Idioma de la comunicación: Inglés/Castellano</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RESUMEN</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Debates recientes en las ciencias cognitivas tienen el potencial de informar modos particulares de intervención psicoterapéutica. De hecho, durante la historia de la psicología, las teorías antropológicas, filosóficas y cognitivas sobre la psique humana han impregnado las escuelas terapéuticas y los estilos de intervención. El empirismo del conductismo y las primeras ciencias cognitivas dieron lugar a la Terapia Cognitivo-Conductual. El existencialismo francés y alemán han influido en la terapia existencial. Los estudios fenomenológicos han informado a la Psiquiatría Fenomenológica. Y la cibernética desembocó en los años 80 en la Terapia Sistémica. </w:t>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A su vez, las raíces de la Terapia Gestalt en la Psicología de la Gestalt han estado marcadas por una ruptura fundacional con el ámbito académico. Sin embargo, en el contexto actual donde se cuestiona la vigencia de la Terapia Gestalt como escuela terapéutica válida, eficiente y coherente, parece apremiante reconstruir estos vínculos teórico-prácticos.</w:t>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En esta charla, estableceré la conexión teórica de la Terapia Gestalt con las teorías de la cognición 4E (embodied, embedded, enacted, extended), es decir, desarrollos recientes en las ciencias cognitivas que están surgiendo como alternativas a los enfoques cognitivistas, conductuales y reduccionistas de la cognición. Mostraré que, más allá de los precedentes históricos en Psicología de la Gestalt, los enfoques de Terapia Gestalt y 4EC comparten importantes articulaciones conceptuales y principios antropológicos. Por ejemplo, el holismo, la perspectiva organísmica, la atención a la fenomenología y la perspectiva dinámica de la experiencia. Al mostrar evidencia tanto empírica como teórica, argumentaré que las ciencias 4EC respaldan afirmaciones que han sido centrales en la Terapia Gestalt durante mucho tiempo.</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Concluiré que, bajo la perspectiva de las 4EC, la Terapia Gestalt puede encontrar sus redes académicas y teóricas para promover la investigación científica y la validez teórica de las intervenciones psicoterapéuticas. Este trabajo, por lo tanto, contribuye a cerrar la brecha entre las investigaciones académicas y la práctica de la Terapia Gestalt.</w:t>
      </w:r>
    </w:p>
    <w:p w:rsidR="00000000" w:rsidDel="00000000" w:rsidP="00000000" w:rsidRDefault="00000000" w:rsidRPr="00000000" w14:paraId="00000012">
      <w:pPr>
        <w:rPr>
          <w:rFonts w:ascii="Arial" w:cs="Arial" w:eastAsia="Arial" w:hAnsi="Arial"/>
          <w:i w:val="1"/>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i w:val="1"/>
        </w:rPr>
      </w:pPr>
      <w:bookmarkStart w:colFirst="0" w:colLast="0" w:name="_heading=h.1fob9te" w:id="1"/>
      <w:bookmarkEnd w:id="1"/>
      <w:r w:rsidDel="00000000" w:rsidR="00000000" w:rsidRPr="00000000">
        <w:rPr>
          <w:rFonts w:ascii="Arial" w:cs="Arial" w:eastAsia="Arial" w:hAnsi="Arial"/>
          <w:b w:val="1"/>
          <w:sz w:val="24"/>
          <w:szCs w:val="24"/>
          <w:rtl w:val="0"/>
        </w:rPr>
        <w:t xml:space="preserve">Palabras clave</w:t>
      </w:r>
      <w:r w:rsidDel="00000000" w:rsidR="00000000" w:rsidRPr="00000000">
        <w:rPr>
          <w:rFonts w:ascii="Arial" w:cs="Arial" w:eastAsia="Arial" w:hAnsi="Arial"/>
          <w:sz w:val="24"/>
          <w:szCs w:val="24"/>
          <w:rtl w:val="0"/>
        </w:rPr>
        <w:t xml:space="preserve">: Enactivismo, Cognición 4E, Gestalt, Fenomenología, Filosofía de las Ciencias Congitivas.</w:t>
      </w:r>
      <w:r w:rsidDel="00000000" w:rsidR="00000000" w:rsidRPr="00000000">
        <w:rPr>
          <w:rtl w:val="0"/>
        </w:rPr>
      </w:r>
    </w:p>
    <w:p w:rsidR="00000000" w:rsidDel="00000000" w:rsidP="00000000" w:rsidRDefault="00000000" w:rsidRPr="00000000" w14:paraId="00000015">
      <w:pPr>
        <w:rPr>
          <w:rFonts w:ascii="Arial" w:cs="Arial" w:eastAsia="Arial" w:hAnsi="Arial"/>
          <w:i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360" w:lineRule="auto"/>
        <w:ind w:left="0" w:right="0" w:firstLine="0"/>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CV:</w:t>
      </w:r>
      <w:r w:rsidDel="00000000" w:rsidR="00000000" w:rsidRPr="00000000">
        <w:rPr>
          <w:rFonts w:ascii="Arial" w:cs="Arial" w:eastAsia="Arial" w:hAnsi="Arial"/>
          <w:b w:val="0"/>
          <w:smallCaps w:val="0"/>
          <w:strike w:val="0"/>
          <w:color w:val="000000"/>
          <w:sz w:val="24"/>
          <w:szCs w:val="24"/>
          <w:u w:val="none"/>
          <w:shd w:fill="auto" w:val="clear"/>
          <w:vertAlign w:val="baseline"/>
          <w:rtl w:val="0"/>
        </w:rPr>
        <w:t xml:space="preserve"> Actualmente soy investigadora Postdoctoral en el Departamento de Filosofía de la Universidad del País Vasco. Mi interés de investigación cubre el amplio campo de las teorías de la cognición incorporada y la salud mental, en particular, los enfoques de la cognición enactiva en psicoterapia.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360" w:lineRule="auto"/>
        <w:ind w:left="0" w:right="0" w:firstLine="0"/>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smallCaps w:val="0"/>
          <w:strike w:val="0"/>
          <w:color w:val="000000"/>
          <w:sz w:val="24"/>
          <w:szCs w:val="24"/>
          <w:u w:val="none"/>
          <w:shd w:fill="auto" w:val="clear"/>
          <w:vertAlign w:val="baseline"/>
          <w:rtl w:val="0"/>
        </w:rPr>
        <w:t xml:space="preserve">Defendí mi tesis doctoral “La construcción participativa de sentido en psicoterapia” en la Universidad del País Vasco en 2022 (máxima cum laude y mención internacional). El proyecto fue llevado a cabo bajo la supervisión de Ezequiel Di Paolo y Hanne De Jaegher y financiado por el Gobierno Vasco (PREDOC 2018-2019).</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360" w:lineRule="auto"/>
        <w:ind w:left="0" w:right="0" w:firstLine="0"/>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smallCaps w:val="0"/>
          <w:strike w:val="0"/>
          <w:color w:val="000000"/>
          <w:sz w:val="24"/>
          <w:szCs w:val="24"/>
          <w:u w:val="none"/>
          <w:shd w:fill="auto" w:val="clear"/>
          <w:vertAlign w:val="baseline"/>
          <w:rtl w:val="0"/>
        </w:rPr>
        <w:t xml:space="preserve">También soy profesor ayudante de las asignaturas Filosofía de la Mente y Filosofía de la Ciencia en la Universidad del País Vasco y miembro del comité de investigación de la Asociación Española de Terapia Gestalt.</w:t>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ON THE THEORETICAL ROOTS OF GESTALT THERAPY:</w:t>
      </w:r>
    </w:p>
    <w:p w:rsidR="00000000" w:rsidDel="00000000" w:rsidP="00000000" w:rsidRDefault="00000000" w:rsidRPr="00000000" w14:paraId="0000001C">
      <w:pPr>
        <w:jc w:val="center"/>
        <w:rPr>
          <w:rFonts w:ascii="Arial" w:cs="Arial" w:eastAsia="Arial" w:hAnsi="Arial"/>
          <w:i w:val="1"/>
        </w:rPr>
      </w:pPr>
      <w:r w:rsidDel="00000000" w:rsidR="00000000" w:rsidRPr="00000000">
        <w:rPr>
          <w:rFonts w:ascii="Arial" w:cs="Arial" w:eastAsia="Arial" w:hAnsi="Arial"/>
          <w:b w:val="1"/>
          <w:sz w:val="28"/>
          <w:szCs w:val="28"/>
          <w:rtl w:val="0"/>
        </w:rPr>
        <w:t xml:space="preserve">BRIDGING THEORY AND PRACTICE</w:t>
      </w:r>
      <w:r w:rsidDel="00000000" w:rsidR="00000000" w:rsidRPr="00000000">
        <w:rPr>
          <w:rtl w:val="0"/>
        </w:rPr>
      </w:r>
    </w:p>
    <w:p w:rsidR="00000000" w:rsidDel="00000000" w:rsidP="00000000" w:rsidRDefault="00000000" w:rsidRPr="00000000" w14:paraId="0000001D">
      <w:pPr>
        <w:jc w:val="center"/>
        <w:rPr>
          <w:rFonts w:ascii="Arial" w:cs="Arial" w:eastAsia="Arial" w:hAnsi="Arial"/>
        </w:rPr>
      </w:pPr>
      <w:r w:rsidDel="00000000" w:rsidR="00000000" w:rsidRPr="00000000">
        <w:rPr>
          <w:rFonts w:ascii="Arial" w:cs="Arial" w:eastAsia="Arial" w:hAnsi="Arial"/>
          <w:color w:val="000000"/>
          <w:sz w:val="24"/>
          <w:szCs w:val="24"/>
          <w:rtl w:val="0"/>
        </w:rPr>
        <w:t xml:space="preserve">Enara García Otero</w:t>
      </w:r>
      <w:r w:rsidDel="00000000" w:rsidR="00000000" w:rsidRPr="00000000">
        <w:rPr>
          <w:rFonts w:ascii="Arial" w:cs="Arial" w:eastAsia="Arial" w:hAnsi="Arial"/>
          <w:color w:val="000000"/>
          <w:sz w:val="24"/>
          <w:szCs w:val="24"/>
          <w:vertAlign w:val="superscript"/>
        </w:rPr>
        <w:footnoteReference w:customMarkFollows="0" w:id="1"/>
      </w:r>
      <w:r w:rsidDel="00000000" w:rsidR="00000000" w:rsidRPr="00000000">
        <w:rPr>
          <w:rFonts w:ascii="Arial" w:cs="Arial" w:eastAsia="Arial" w:hAnsi="Arial"/>
          <w:color w:val="000000"/>
          <w:sz w:val="24"/>
          <w:szCs w:val="24"/>
          <w:rtl w:val="0"/>
        </w:rPr>
        <w:t xml:space="preserve">, </w:t>
      </w:r>
      <w:hyperlink r:id="rId9">
        <w:r w:rsidDel="00000000" w:rsidR="00000000" w:rsidRPr="00000000">
          <w:rPr>
            <w:rFonts w:ascii="Arial" w:cs="Arial" w:eastAsia="Arial" w:hAnsi="Arial"/>
            <w:color w:val="0000ff"/>
            <w:sz w:val="24"/>
            <w:szCs w:val="24"/>
            <w:u w:val="single"/>
            <w:rtl w:val="0"/>
          </w:rPr>
          <w:t xml:space="preserve">enareando@gmail.com</w:t>
        </w:r>
      </w:hyperlink>
      <w:r w:rsidDel="00000000" w:rsidR="00000000" w:rsidRPr="00000000">
        <w:rPr>
          <w:rFonts w:ascii="Arial" w:cs="Arial" w:eastAsia="Arial" w:hAnsi="Arial"/>
          <w:color w:val="000000"/>
          <w:sz w:val="24"/>
          <w:szCs w:val="24"/>
          <w:rtl w:val="0"/>
        </w:rPr>
        <w:t xml:space="preserve">, Universidad del País Vasco</w:t>
      </w:r>
      <w:r w:rsidDel="00000000" w:rsidR="00000000" w:rsidRPr="00000000">
        <w:rPr>
          <w:rtl w:val="0"/>
        </w:rPr>
      </w:r>
    </w:p>
    <w:p w:rsidR="00000000" w:rsidDel="00000000" w:rsidP="00000000" w:rsidRDefault="00000000" w:rsidRPr="00000000" w14:paraId="0000001E">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Duration of communication: 10’. </w:t>
      </w:r>
    </w:p>
    <w:p w:rsidR="00000000" w:rsidDel="00000000" w:rsidP="00000000" w:rsidRDefault="00000000" w:rsidRPr="00000000" w14:paraId="00000020">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Oral presentation language (please say which): Englis/Spanish</w:t>
      </w:r>
    </w:p>
    <w:p w:rsidR="00000000" w:rsidDel="00000000" w:rsidP="00000000" w:rsidRDefault="00000000" w:rsidRPr="00000000" w14:paraId="0000002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Recent advances in cognitive sciences have the potential to inform particular modes of psychotherapeutic intervention. Indeed, during the history of psychology, anthropological, philosophical and cognitive theories about the human psyche have imbued therapeutic schools and intervention styles. The empiricism of behaviorism and early cognitive sciences gave rise to Cognitive-Behavioral-Therapy. French and German existentialism have influenced existential therapy. Phenomenological studies have informed Phenomenological Psychiatry. And cybernetics led in the 80’s to Systemic Therapy. The roots of Gestalt Therapy in Gestalt Psychology have been marked by a foundational rupture with the academic sphere. </w:t>
      </w:r>
    </w:p>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However, in the current context where the validity of Gestalt Therapy as a valid, efficient and coherent therapeutic school, rebuilding these theoretical-practical links seems pressing.</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In this talk, I will make the theoretical connection of Gestalt Therapy with the 4E (embodied, embedded, enacted, extended) cognition theories, that is, recent developments in cognitive sciences that are rising as alternatives to cognitivist, behavioral and reductionist approaches to cognition. I will show that, beyond the historical precedents in Gestalt Psychology, Gestalt Therapy and 4EC approaches share important conceptual articulations and anthropological principles. For instance, holism, the organismic perspective, the attention to phenomenology and the dynamical perspective on experience. By showing both empirical and theoretical evidence, I will argue that 4EC sciences support claims that have been central in Gestalt Therapy for a long.</w:t>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I will conclude that from the 4EC perspective, Gestalt Therapy may find its academic and theoretical networks to promote scientific research and theoretical validity of the psychotherapeutic interventions. This work is aimed at re-bridging the gap between academic investigations and Gestalt Therapy practice. </w:t>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i w:val="1"/>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Enactivism, 4E Congition, Gestalt, Phenomenology, Philosophy of Cognitive Science.</w:t>
      </w:r>
      <w:r w:rsidDel="00000000" w:rsidR="00000000" w:rsidRPr="00000000">
        <w:rPr>
          <w:rtl w:val="0"/>
        </w:rPr>
      </w:r>
    </w:p>
    <w:p w:rsidR="00000000" w:rsidDel="00000000" w:rsidP="00000000" w:rsidRDefault="00000000" w:rsidRPr="00000000" w14:paraId="0000002C">
      <w:pPr>
        <w:rPr>
          <w:rFonts w:ascii="Arial" w:cs="Arial" w:eastAsia="Arial" w:hAnsi="Arial"/>
          <w:b w:val="1"/>
          <w:sz w:val="24"/>
          <w:szCs w:val="24"/>
        </w:rPr>
      </w:pPr>
      <w:bookmarkStart w:colFirst="0" w:colLast="0" w:name="_heading=h.p13oc4gq82ws" w:id="2"/>
      <w:bookmarkEnd w:id="2"/>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360" w:lineRule="auto"/>
        <w:ind w:left="0" w:right="0" w:firstLine="0"/>
        <w:rPr>
          <w:rFonts w:ascii="Arial" w:cs="Arial" w:eastAsia="Arial" w:hAnsi="Arial"/>
          <w:b w:val="0"/>
          <w:smallCaps w:val="0"/>
          <w:strike w:val="0"/>
          <w:color w:val="000000"/>
          <w:sz w:val="24"/>
          <w:szCs w:val="24"/>
          <w:u w:val="none"/>
          <w:shd w:fill="auto" w:val="clear"/>
          <w:vertAlign w:val="baseline"/>
        </w:rPr>
      </w:pPr>
      <w:bookmarkStart w:colFirst="0" w:colLast="0" w:name="_heading=h.30j0zll" w:id="3"/>
      <w:bookmarkEnd w:id="3"/>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BIO: </w:t>
      </w:r>
      <w:r w:rsidDel="00000000" w:rsidR="00000000" w:rsidRPr="00000000">
        <w:rPr>
          <w:rFonts w:ascii="Arial" w:cs="Arial" w:eastAsia="Arial" w:hAnsi="Arial"/>
          <w:b w:val="0"/>
          <w:smallCaps w:val="0"/>
          <w:strike w:val="0"/>
          <w:color w:val="000000"/>
          <w:sz w:val="24"/>
          <w:szCs w:val="24"/>
          <w:u w:val="none"/>
          <w:shd w:fill="auto" w:val="clear"/>
          <w:vertAlign w:val="baseline"/>
          <w:rtl w:val="0"/>
        </w:rPr>
        <w:t xml:space="preserve">I am currently a Postdoctoral Fellow at the Department of Philosophy, University of the Basque Country. My research interest covers the wide field of embodied cognition theories and mental health, particularly, the enactive cognition approaches to psychotherapy.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360" w:lineRule="auto"/>
        <w:ind w:left="0" w:right="0" w:firstLine="0"/>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smallCaps w:val="0"/>
          <w:strike w:val="0"/>
          <w:color w:val="000000"/>
          <w:sz w:val="24"/>
          <w:szCs w:val="24"/>
          <w:u w:val="none"/>
          <w:shd w:fill="auto" w:val="clear"/>
          <w:vertAlign w:val="baseline"/>
          <w:rtl w:val="0"/>
        </w:rPr>
        <w:t xml:space="preserve">I defended my PhD thesis “Participatory sense-making in psychotherapy” at the University of the Basque Country in 2022 (maxima cum laude and international mention). The project was carried under the supervision of Ezequiel Di Paolo and Hanne De Jaegher and founded by the Basque Government (PREDOC 2018-2019).</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360" w:lineRule="auto"/>
        <w:ind w:left="0" w:right="0" w:firstLine="0"/>
        <w:rPr>
          <w:rFonts w:ascii="Arial" w:cs="Arial" w:eastAsia="Arial" w:hAnsi="Arial"/>
          <w:b w:val="0"/>
          <w:smallCaps w:val="0"/>
          <w:strike w:val="0"/>
          <w:color w:val="000000"/>
          <w:sz w:val="24"/>
          <w:szCs w:val="24"/>
          <w:u w:val="none"/>
          <w:shd w:fill="auto" w:val="clear"/>
          <w:vertAlign w:val="baseline"/>
        </w:rPr>
      </w:pPr>
      <w:r w:rsidDel="00000000" w:rsidR="00000000" w:rsidRPr="00000000">
        <w:rPr>
          <w:rFonts w:ascii="Arial" w:cs="Arial" w:eastAsia="Arial" w:hAnsi="Arial"/>
          <w:b w:val="0"/>
          <w:smallCaps w:val="0"/>
          <w:strike w:val="0"/>
          <w:color w:val="000000"/>
          <w:sz w:val="24"/>
          <w:szCs w:val="24"/>
          <w:u w:val="none"/>
          <w:shd w:fill="auto" w:val="clear"/>
          <w:vertAlign w:val="baseline"/>
          <w:rtl w:val="0"/>
        </w:rPr>
        <w:t xml:space="preserve">I am also an assistant professor of the subjects Philosophy of Mind and Philosophy of Science at the University of the Basque Country and a member of the research committee of the Spanish Association of Gestalt Therapy.</w:t>
      </w:r>
    </w:p>
    <w:p w:rsidR="00000000" w:rsidDel="00000000" w:rsidP="00000000" w:rsidRDefault="00000000" w:rsidRPr="00000000" w14:paraId="00000030">
      <w:pPr>
        <w:rPr>
          <w:rFonts w:ascii="Arial" w:cs="Arial" w:eastAsia="Arial" w:hAnsi="Arial"/>
          <w:i w:val="1"/>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rPr>
          <w:rFonts w:ascii="Roboto Light" w:cs="Roboto Light" w:eastAsia="Roboto Light" w:hAnsi="Roboto Light"/>
          <w:b w:val="1"/>
          <w:sz w:val="28"/>
          <w:szCs w:val="28"/>
        </w:rPr>
      </w:pPr>
      <w:bookmarkStart w:colFirst="0" w:colLast="0" w:name="_heading=h.3znysh7" w:id="4"/>
      <w:bookmarkEnd w:id="4"/>
      <w:r w:rsidDel="00000000" w:rsidR="00000000" w:rsidRPr="00000000">
        <w:rPr>
          <w:rtl w:val="0"/>
        </w:rPr>
      </w:r>
    </w:p>
    <w:p w:rsidR="00000000" w:rsidDel="00000000" w:rsidP="00000000" w:rsidRDefault="00000000" w:rsidRPr="00000000" w14:paraId="00000033">
      <w:pPr>
        <w:rPr>
          <w:rFonts w:ascii="Roboto Light" w:cs="Roboto Light" w:eastAsia="Roboto Light" w:hAnsi="Roboto Light"/>
          <w:b w:val="1"/>
          <w:sz w:val="28"/>
          <w:szCs w:val="28"/>
        </w:rPr>
      </w:pPr>
      <w:r w:rsidDel="00000000" w:rsidR="00000000" w:rsidRPr="00000000">
        <w:rPr>
          <w:rtl w:val="0"/>
        </w:rPr>
      </w:r>
    </w:p>
    <w:sectPr>
      <w:headerReference r:id="rId10" w:type="default"/>
      <w:footerReference r:id="rId11" w:type="default"/>
      <w:footerReference r:id="rId12"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dobe Devanagari"/>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Enara García</w:t>
      </w:r>
    </w:p>
  </w:footnote>
  <w:footnote w:id="1">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Correspondence’s Author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right"/>
      <w:rPr>
        <w:color w:val="000000"/>
      </w:rPr>
    </w:pPr>
    <w:r w:rsidDel="00000000" w:rsidR="00000000" w:rsidRPr="00000000">
      <w:rPr>
        <w:rFonts w:ascii="Adobe Devanagari" w:cs="Adobe Devanagari" w:eastAsia="Adobe Devanagari" w:hAnsi="Adobe Devanagari"/>
        <w:color w:val="000000"/>
      </w:rPr>
      <w:drawing>
        <wp:inline distB="0" distT="0" distL="0" distR="0">
          <wp:extent cx="1570024" cy="698288"/>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0024" cy="698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widowControl w:val="0"/>
      <w:spacing w:line="240" w:lineRule="auto"/>
      <w:ind w:firstLine="360"/>
    </w:pPr>
    <w:rPr>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2B84"/>
  </w:style>
  <w:style w:type="paragraph" w:styleId="Ttulo1">
    <w:name w:val="heading 1"/>
    <w:basedOn w:val="Normal"/>
    <w:next w:val="Normal"/>
    <w:uiPriority w:val="9"/>
    <w:qFormat w:val="1"/>
    <w:rsid w:val="00E41310"/>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rsid w:val="00E41310"/>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rsid w:val="00E41310"/>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rsid w:val="00EF1FA4"/>
    <w:pPr>
      <w:keepNext w:val="1"/>
      <w:widowControl w:val="0"/>
      <w:wordWrap w:val="0"/>
      <w:autoSpaceDE w:val="0"/>
      <w:autoSpaceDN w:val="0"/>
      <w:spacing w:line="240" w:lineRule="auto"/>
      <w:ind w:firstLine="360" w:firstLineChars="150"/>
      <w:outlineLvl w:val="3"/>
    </w:pPr>
    <w:rPr>
      <w:rFonts w:eastAsia="Batang"/>
      <w:kern w:val="2"/>
      <w:sz w:val="24"/>
      <w:szCs w:val="24"/>
      <w:lang w:eastAsia="ko-KR" w:val="en-US"/>
    </w:rPr>
  </w:style>
  <w:style w:type="paragraph" w:styleId="Ttulo5">
    <w:name w:val="heading 5"/>
    <w:basedOn w:val="Normal"/>
    <w:next w:val="Normal"/>
    <w:uiPriority w:val="9"/>
    <w:semiHidden w:val="1"/>
    <w:unhideWhenUsed w:val="1"/>
    <w:qFormat w:val="1"/>
    <w:rsid w:val="00E41310"/>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rsid w:val="00E41310"/>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rsid w:val="00E41310"/>
  </w:style>
  <w:style w:type="table" w:styleId="TableNormal" w:customStyle="1">
    <w:name w:val="Table Normal"/>
    <w:rsid w:val="00E41310"/>
    <w:tblPr>
      <w:tblCellMar>
        <w:top w:w="0.0" w:type="dxa"/>
        <w:left w:w="0.0" w:type="dxa"/>
        <w:bottom w:w="0.0" w:type="dxa"/>
        <w:right w:w="0.0" w:type="dxa"/>
      </w:tblCellMar>
    </w:tblPr>
  </w:style>
  <w:style w:type="paragraph" w:styleId="Ttulo">
    <w:name w:val="Title"/>
    <w:basedOn w:val="Normal"/>
    <w:next w:val="Normal"/>
    <w:uiPriority w:val="10"/>
    <w:qFormat w:val="1"/>
    <w:rsid w:val="00E41310"/>
    <w:pPr>
      <w:keepNext w:val="1"/>
      <w:keepLines w:val="1"/>
      <w:spacing w:after="120" w:before="480"/>
    </w:pPr>
    <w:rPr>
      <w:b w:val="1"/>
      <w:sz w:val="72"/>
      <w:szCs w:val="72"/>
    </w:rPr>
  </w:style>
  <w:style w:type="table" w:styleId="TableNormal0" w:customStyle="1">
    <w:name w:val="Table Normal"/>
    <w:rsid w:val="00E41310"/>
    <w:tblPr>
      <w:tblCellMar>
        <w:top w:w="0.0" w:type="dxa"/>
        <w:left w:w="0.0" w:type="dxa"/>
        <w:bottom w:w="0.0" w:type="dxa"/>
        <w:right w:w="0.0" w:type="dxa"/>
      </w:tblCellMar>
    </w:tblPr>
  </w:style>
  <w:style w:type="table" w:styleId="TableNormal1" w:customStyle="1">
    <w:name w:val="Table Normal"/>
    <w:rsid w:val="00E41310"/>
    <w:tblPr>
      <w:tblCellMar>
        <w:top w:w="0.0" w:type="dxa"/>
        <w:left w:w="0.0" w:type="dxa"/>
        <w:bottom w:w="0.0" w:type="dxa"/>
        <w:right w:w="0.0" w:type="dxa"/>
      </w:tblCellMar>
    </w:tblPr>
  </w:style>
  <w:style w:type="table" w:styleId="TableNormal2" w:customStyle="1">
    <w:name w:val="Table Normal"/>
    <w:rsid w:val="00E41310"/>
    <w:tblPr>
      <w:tblCellMar>
        <w:top w:w="0.0" w:type="dxa"/>
        <w:left w:w="0.0" w:type="dxa"/>
        <w:bottom w:w="0.0" w:type="dxa"/>
        <w:right w:w="0.0" w:type="dxa"/>
      </w:tblCellMar>
    </w:tblPr>
  </w:style>
  <w:style w:type="paragraph" w:styleId="HTMLconformatoprevio">
    <w:name w:val="HTML Preformatted"/>
    <w:basedOn w:val="Normal"/>
    <w:link w:val="HTMLconformatoprevioC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color w:val="000000"/>
    </w:rPr>
  </w:style>
  <w:style w:type="paragraph" w:styleId="Piedepgina">
    <w:name w:val="footer"/>
    <w:basedOn w:val="Normal"/>
    <w:rsid w:val="00962B84"/>
    <w:pPr>
      <w:tabs>
        <w:tab w:val="center" w:pos="4252"/>
        <w:tab w:val="right" w:pos="8504"/>
      </w:tabs>
    </w:pPr>
  </w:style>
  <w:style w:type="character" w:styleId="Nmerodepgina">
    <w:name w:val="page number"/>
    <w:basedOn w:val="Fuentedeprrafopredeter"/>
    <w:rsid w:val="00962B84"/>
  </w:style>
  <w:style w:type="character" w:styleId="Hipervnculo">
    <w:name w:val="Hyperlink"/>
    <w:basedOn w:val="Fuentedeprrafopredeter"/>
    <w:rsid w:val="00962B84"/>
    <w:rPr>
      <w:color w:val="0000ff"/>
      <w:u w:val="single"/>
    </w:rPr>
  </w:style>
  <w:style w:type="table" w:styleId="Tablaconcuadrcula">
    <w:name w:val="Table Grid"/>
    <w:basedOn w:val="Tablanormal"/>
    <w:rsid w:val="003B584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notapie">
    <w:name w:val="footnote text"/>
    <w:basedOn w:val="Normal"/>
    <w:semiHidden w:val="1"/>
    <w:rsid w:val="00311650"/>
    <w:rPr>
      <w:sz w:val="16"/>
      <w:szCs w:val="16"/>
    </w:rPr>
  </w:style>
  <w:style w:type="character" w:styleId="Refdenotaalpie">
    <w:name w:val="footnote reference"/>
    <w:basedOn w:val="Fuentedeprrafopredeter"/>
    <w:semiHidden w:val="1"/>
    <w:rsid w:val="00311650"/>
    <w:rPr>
      <w:vertAlign w:val="superscript"/>
    </w:rPr>
  </w:style>
  <w:style w:type="paragraph" w:styleId="Encabezado">
    <w:name w:val="header"/>
    <w:basedOn w:val="Normal"/>
    <w:link w:val="EncabezadoCar"/>
    <w:rsid w:val="0009737D"/>
    <w:pPr>
      <w:tabs>
        <w:tab w:val="center" w:pos="4252"/>
        <w:tab w:val="right" w:pos="8504"/>
      </w:tabs>
      <w:spacing w:line="240" w:lineRule="auto"/>
    </w:pPr>
  </w:style>
  <w:style w:type="character" w:styleId="EncabezadoCar" w:customStyle="1">
    <w:name w:val="Encabezado Car"/>
    <w:basedOn w:val="Fuentedeprrafopredeter"/>
    <w:link w:val="Encabezado"/>
    <w:rsid w:val="0009737D"/>
    <w:rPr>
      <w:lang w:eastAsia="es-ES" w:val="es-ES"/>
    </w:rPr>
  </w:style>
  <w:style w:type="paragraph" w:styleId="Prrafodelista">
    <w:name w:val="List Paragraph"/>
    <w:basedOn w:val="Normal"/>
    <w:uiPriority w:val="34"/>
    <w:qFormat w:val="1"/>
    <w:rsid w:val="00DA4776"/>
    <w:pPr>
      <w:ind w:left="720"/>
      <w:contextualSpacing w:val="1"/>
    </w:pPr>
  </w:style>
  <w:style w:type="character" w:styleId="HTMLconformatoprevioCar" w:customStyle="1">
    <w:name w:val="HTML con formato previo Car"/>
    <w:basedOn w:val="Fuentedeprrafopredeter"/>
    <w:link w:val="HTMLconformatoprevio"/>
    <w:uiPriority w:val="99"/>
    <w:rsid w:val="00FB7829"/>
    <w:rPr>
      <w:rFonts w:ascii="Courier New" w:cs="Courier New" w:hAnsi="Courier New"/>
      <w:color w:val="000000"/>
      <w:lang w:eastAsia="es-ES" w:val="es-ES"/>
    </w:rPr>
  </w:style>
  <w:style w:type="character" w:styleId="Mencinsinresolver1" w:customStyle="1">
    <w:name w:val="Mención sin resolver1"/>
    <w:basedOn w:val="Fuentedeprrafopredeter"/>
    <w:uiPriority w:val="99"/>
    <w:semiHidden w:val="1"/>
    <w:unhideWhenUsed w:val="1"/>
    <w:rsid w:val="00387ADB"/>
    <w:rPr>
      <w:color w:val="605e5c"/>
      <w:shd w:color="auto" w:fill="e1dfdd" w:val="clear"/>
    </w:rPr>
  </w:style>
  <w:style w:type="paragraph" w:styleId="Subttulo">
    <w:name w:val="Subtitle"/>
    <w:basedOn w:val="Normal"/>
    <w:next w:val="Normal"/>
    <w:rsid w:val="00E41310"/>
    <w:pPr>
      <w:keepNext w:val="1"/>
      <w:keepLines w:val="1"/>
      <w:spacing w:after="80" w:before="360"/>
    </w:pPr>
    <w:rPr>
      <w:rFonts w:ascii="Georgia" w:cs="Georgia" w:eastAsia="Georgia" w:hAnsi="Georgia"/>
      <w:i w:val="1"/>
      <w:color w:val="666666"/>
      <w:sz w:val="48"/>
      <w:szCs w:val="48"/>
    </w:rPr>
  </w:style>
  <w:style w:type="paragraph" w:styleId="Textonotaalfinal">
    <w:name w:val="endnote text"/>
    <w:basedOn w:val="Normal"/>
    <w:link w:val="TextonotaalfinalCar"/>
    <w:uiPriority w:val="99"/>
    <w:semiHidden w:val="1"/>
    <w:unhideWhenUsed w:val="1"/>
    <w:rsid w:val="0012751F"/>
    <w:pPr>
      <w:spacing w:line="240" w:lineRule="auto"/>
    </w:pPr>
  </w:style>
  <w:style w:type="character" w:styleId="TextonotaalfinalCar" w:customStyle="1">
    <w:name w:val="Texto nota al final Car"/>
    <w:basedOn w:val="Fuentedeprrafopredeter"/>
    <w:link w:val="Textonotaalfinal"/>
    <w:uiPriority w:val="99"/>
    <w:semiHidden w:val="1"/>
    <w:rsid w:val="0012751F"/>
  </w:style>
  <w:style w:type="character" w:styleId="Refdenotaalfinal">
    <w:name w:val="endnote reference"/>
    <w:basedOn w:val="Fuentedeprrafopredeter"/>
    <w:uiPriority w:val="99"/>
    <w:semiHidden w:val="1"/>
    <w:unhideWhenUsed w:val="1"/>
    <w:rsid w:val="0012751F"/>
    <w:rPr>
      <w:vertAlign w:val="superscript"/>
    </w:rPr>
  </w:style>
  <w:style w:type="paragraph" w:styleId="Textodeglobo">
    <w:name w:val="Balloon Text"/>
    <w:basedOn w:val="Normal"/>
    <w:link w:val="TextodegloboCar"/>
    <w:uiPriority w:val="99"/>
    <w:semiHidden w:val="1"/>
    <w:unhideWhenUsed w:val="1"/>
    <w:rsid w:val="00367842"/>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367842"/>
    <w:rPr>
      <w:rFonts w:ascii="Tahoma" w:cs="Tahoma" w:hAnsi="Tahoma"/>
      <w:sz w:val="16"/>
      <w:szCs w:val="16"/>
    </w:rPr>
  </w:style>
  <w:style w:type="paragraph" w:styleId="NormalWeb">
    <w:name w:val="Normal (Web)"/>
    <w:basedOn w:val="Normal"/>
    <w:uiPriority w:val="99"/>
    <w:unhideWhenUsed w:val="1"/>
    <w:rsid w:val="00E46CA6"/>
    <w:pPr>
      <w:spacing w:after="100" w:afterAutospacing="1" w:before="100" w:beforeAutospacing="1" w:line="240" w:lineRule="auto"/>
      <w:jc w:val="left"/>
    </w:pPr>
    <w:rPr>
      <w:sz w:val="24"/>
      <w:szCs w:val="24"/>
    </w:rPr>
  </w:style>
  <w:style w:type="character" w:styleId="y2iqfc" w:customStyle="1">
    <w:name w:val="y2iqfc"/>
    <w:basedOn w:val="Fuentedeprrafopredeter"/>
    <w:rsid w:val="00E46CA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enareando@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enareando@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5Q1kV3wxw/CJjeJgzQR79B52Q==">CgMxLjAyCWguMmV0OTJwMDIJaC4xZm9iOXRlMg5oLnAxM29jNGdxODJ3czIJaC4zMGowemxsMgloLjN6bnlzaDc4AHIhMUZyTlFRb2lvbEtaek1lekxrTFpfYmFKMVNTcWlPTnAy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2023-04-05T12:43:00Z</dcterms:created>
  <dc:creator>Mario Arias Oliva</dc:creator>
</cp:coreProperties>
</file>